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6" w:rsidRPr="00A9181B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A9510A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>هفدهمين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43436E" w:rsidRPr="00A9181B" w:rsidRDefault="0043436E" w:rsidP="00A9181B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،حوزه علميه، وزارتخانه ها و سازمانهاي اجرايي</w:t>
      </w:r>
    </w:p>
    <w:p w:rsidR="0001097E" w:rsidRPr="00A9181B" w:rsidRDefault="00A9510A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1395</w:t>
      </w:r>
    </w:p>
    <w:p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507"/>
        <w:gridCol w:w="2892"/>
        <w:gridCol w:w="289"/>
        <w:gridCol w:w="390"/>
        <w:gridCol w:w="442"/>
        <w:gridCol w:w="321"/>
        <w:gridCol w:w="1865"/>
        <w:gridCol w:w="1352"/>
        <w:gridCol w:w="1182"/>
        <w:gridCol w:w="1531"/>
      </w:tblGrid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A9181B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C74DC" w:rsidRPr="00A9181B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6C2968" w:rsidRPr="00A9181B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F07F7A" w:rsidRPr="00A9181B" w:rsidTr="00532BA0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:rsidTr="00532BA0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:rsidTr="00532BA0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:rsidTr="00532BA0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0543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555"/>
        <w:gridCol w:w="2176"/>
        <w:gridCol w:w="1972"/>
        <w:gridCol w:w="2320"/>
      </w:tblGrid>
      <w:tr w:rsidR="00417036" w:rsidRPr="00A9181B" w:rsidTr="005D1AD4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:rsidTr="005D1AD4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5D1AD4"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A9181B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Pr="00A9181B" w:rsidRDefault="001B7458" w:rsidP="00A9181B">
      <w:pPr>
        <w:rPr>
          <w:rFonts w:cs="B Nazanin"/>
          <w:b/>
          <w:bCs/>
          <w:rtl/>
        </w:rPr>
      </w:pPr>
    </w:p>
    <w:p w:rsidR="00123D8B" w:rsidRPr="00A9181B" w:rsidRDefault="004D191A" w:rsidP="00A9181B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"/>
        <w:gridCol w:w="931"/>
        <w:gridCol w:w="5230"/>
        <w:gridCol w:w="3828"/>
        <w:gridCol w:w="785"/>
        <w:gridCol w:w="86"/>
      </w:tblGrid>
      <w:tr w:rsidR="00791A7F" w:rsidRPr="00A9181B" w:rsidTr="008D0DA2">
        <w:trPr>
          <w:gridAfter w:val="1"/>
          <w:wAfter w:w="65" w:type="dxa"/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8D0DA2">
        <w:trPr>
          <w:gridAfter w:val="1"/>
          <w:wAfter w:w="65" w:type="dxa"/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A9181B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EB5DB7">
        <w:trPr>
          <w:trHeight w:val="1552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EB5DB7">
        <w:trPr>
          <w:trHeight w:val="1969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96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Pr="00A9181B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510A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="00A9510A">
        <w:rPr>
          <w:rFonts w:cs="B Nazanin" w:hint="cs"/>
          <w:sz w:val="22"/>
          <w:szCs w:val="22"/>
          <w:rtl/>
        </w:rPr>
        <w:t>هفدهمين جشنوراه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تهران</w:t>
      </w:r>
      <w:r w:rsidRPr="00A9181B">
        <w:rPr>
          <w:rFonts w:cs="B Nazanin"/>
          <w:sz w:val="22"/>
          <w:szCs w:val="22"/>
          <w:rtl/>
        </w:rPr>
        <w:t xml:space="preserve"> ـشهرک قدس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صنعت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خورد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ن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>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هرمزان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نبش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پ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روزان</w:t>
      </w:r>
      <w:r w:rsidRPr="00A9181B">
        <w:rPr>
          <w:rFonts w:cs="B Nazanin"/>
          <w:sz w:val="22"/>
          <w:szCs w:val="22"/>
          <w:rtl/>
        </w:rPr>
        <w:t xml:space="preserve"> جنوب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وزارت علوم، تحق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قات</w:t>
      </w:r>
      <w:r w:rsidRPr="00A9181B">
        <w:rPr>
          <w:rFonts w:cs="B Nazanin"/>
          <w:sz w:val="22"/>
          <w:szCs w:val="22"/>
          <w:rtl/>
        </w:rPr>
        <w:t xml:space="preserve"> و فناور</w:t>
      </w:r>
      <w:r w:rsidRPr="00A9181B">
        <w:rPr>
          <w:rFonts w:cs="B Nazanin" w:hint="cs"/>
          <w:sz w:val="22"/>
          <w:szCs w:val="22"/>
          <w:rtl/>
        </w:rPr>
        <w:t>ی</w:t>
      </w:r>
      <w:r w:rsidR="00943B7C" w:rsidRPr="00A9181B">
        <w:rPr>
          <w:rFonts w:cs="Times New Roman" w:hint="cs"/>
          <w:sz w:val="22"/>
          <w:szCs w:val="22"/>
          <w:rtl/>
        </w:rPr>
        <w:t>–</w:t>
      </w:r>
      <w:r w:rsidR="00943B7C" w:rsidRPr="00A9181B">
        <w:rPr>
          <w:rFonts w:cs="B Nazanin" w:hint="cs"/>
          <w:sz w:val="22"/>
          <w:szCs w:val="22"/>
          <w:rtl/>
        </w:rPr>
        <w:t>طبقه یازدهم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تلفن</w:t>
      </w:r>
      <w:r w:rsidRPr="00A9181B">
        <w:rPr>
          <w:rFonts w:cs="B Nazanin"/>
          <w:sz w:val="22"/>
          <w:szCs w:val="22"/>
          <w:rtl/>
        </w:rPr>
        <w:t xml:space="preserve"> : </w:t>
      </w:r>
      <w:r w:rsidR="00EB5DB7" w:rsidRPr="00A9181B">
        <w:rPr>
          <w:rFonts w:cs="B Nazanin" w:hint="cs"/>
          <w:sz w:val="22"/>
          <w:szCs w:val="22"/>
          <w:rtl/>
        </w:rPr>
        <w:t>82233532</w:t>
      </w:r>
    </w:p>
    <w:p w:rsidR="00900C21" w:rsidRPr="00A9181B" w:rsidRDefault="006E03DE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نمابر :</w:t>
      </w:r>
      <w:r w:rsidR="00900C21" w:rsidRPr="00A9181B">
        <w:rPr>
          <w:rFonts w:cs="B Nazanin"/>
          <w:sz w:val="22"/>
          <w:szCs w:val="22"/>
          <w:rtl/>
        </w:rPr>
        <w:t>88575678</w:t>
      </w:r>
    </w:p>
    <w:p w:rsidR="00900C21" w:rsidRPr="00591C11" w:rsidRDefault="00900C21" w:rsidP="00591C11">
      <w:pPr>
        <w:tabs>
          <w:tab w:val="left" w:pos="962"/>
        </w:tabs>
        <w:ind w:left="3600"/>
        <w:jc w:val="center"/>
        <w:rPr>
          <w:rFonts w:cs="Times New Roma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دبيرخانه</w:t>
      </w:r>
      <w:r w:rsidR="00F6527D">
        <w:rPr>
          <w:rFonts w:cs="Times New Roman" w:hint="cs"/>
          <w:sz w:val="22"/>
          <w:szCs w:val="22"/>
          <w:rtl/>
          <w:lang w:bidi="fa-IR"/>
        </w:rPr>
        <w:t>"</w:t>
      </w:r>
      <w:r w:rsidR="00A9510A">
        <w:rPr>
          <w:rFonts w:cs="B Nazanin" w:hint="cs"/>
          <w:sz w:val="22"/>
          <w:szCs w:val="22"/>
          <w:rtl/>
        </w:rPr>
        <w:t>هفدهمين جشنوراه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86A" w:rsidRDefault="005D786A">
      <w:r>
        <w:separator/>
      </w:r>
    </w:p>
  </w:endnote>
  <w:endnote w:type="continuationSeparator" w:id="1">
    <w:p w:rsidR="005D786A" w:rsidRDefault="005D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5B0BAC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5B0BAC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32751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86A" w:rsidRDefault="005D786A">
      <w:r>
        <w:separator/>
      </w:r>
    </w:p>
  </w:footnote>
  <w:footnote w:type="continuationSeparator" w:id="1">
    <w:p w:rsidR="005D786A" w:rsidRDefault="005D7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04122"/>
    <w:rsid w:val="005103AA"/>
    <w:rsid w:val="00513ED6"/>
    <w:rsid w:val="0052034A"/>
    <w:rsid w:val="00520C77"/>
    <w:rsid w:val="00522472"/>
    <w:rsid w:val="005240D2"/>
    <w:rsid w:val="00530AE5"/>
    <w:rsid w:val="00532751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0BAC"/>
    <w:rsid w:val="005B34B5"/>
    <w:rsid w:val="005B6A6C"/>
    <w:rsid w:val="005C1DF1"/>
    <w:rsid w:val="005C6D6B"/>
    <w:rsid w:val="005D110A"/>
    <w:rsid w:val="005D1AD4"/>
    <w:rsid w:val="005D1C63"/>
    <w:rsid w:val="005D786A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7F7D7E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280C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B8B9AA-8B93-4D35-A6B6-5B8E9D4F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5111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PC-27</cp:lastModifiedBy>
  <cp:revision>2</cp:revision>
  <cp:lastPrinted>2016-08-27T09:12:00Z</cp:lastPrinted>
  <dcterms:created xsi:type="dcterms:W3CDTF">2016-10-25T08:38:00Z</dcterms:created>
  <dcterms:modified xsi:type="dcterms:W3CDTF">2016-10-25T08:38:00Z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