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7" w:rsidRDefault="00527C17" w:rsidP="00527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b/>
          <w:bCs/>
          <w:sz w:val="31"/>
          <w:szCs w:val="31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sz w:val="31"/>
          <w:szCs w:val="31"/>
          <w:rtl/>
        </w:rPr>
        <w:drawing>
          <wp:inline distT="0" distB="0" distL="0" distR="0">
            <wp:extent cx="5731510" cy="3300730"/>
            <wp:effectExtent l="19050" t="0" r="2540" b="0"/>
            <wp:docPr id="1" name="Picture 0" descr="Russian Scholarshi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 Scholarship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17" w:rsidRPr="00527C17" w:rsidRDefault="00527C17" w:rsidP="00527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27C17">
        <w:rPr>
          <w:rFonts w:ascii="Times New Roman" w:eastAsia="Times New Roman" w:hAnsi="Times New Roman" w:cs="B Nazanin" w:hint="cs"/>
          <w:b/>
          <w:bCs/>
          <w:sz w:val="31"/>
          <w:szCs w:val="31"/>
          <w:rtl/>
        </w:rPr>
        <w:t>با</w:t>
      </w:r>
      <w:r w:rsidRPr="00527C17">
        <w:rPr>
          <w:rFonts w:ascii="Times New Roman" w:eastAsia="Times New Roman" w:hAnsi="Times New Roman" w:cs="B Nazanin"/>
          <w:b/>
          <w:bCs/>
          <w:sz w:val="31"/>
          <w:szCs w:val="31"/>
          <w:rtl/>
        </w:rPr>
        <w:t xml:space="preserve"> تلاش رایزنی علمی و نظر به اقدامات </w:t>
      </w:r>
      <w:r w:rsidRPr="00527C17">
        <w:rPr>
          <w:rFonts w:ascii="Times New Roman" w:eastAsia="Times New Roman" w:hAnsi="Times New Roman" w:cs="Times New Roman"/>
          <w:b/>
          <w:bCs/>
          <w:sz w:val="31"/>
          <w:szCs w:val="31"/>
          <w:rtl/>
        </w:rPr>
        <w:t> </w:t>
      </w:r>
      <w:r w:rsidRPr="00527C17">
        <w:rPr>
          <w:rFonts w:ascii="Times New Roman" w:eastAsia="Times New Roman" w:hAnsi="Times New Roman" w:cs="B Nazanin"/>
          <w:b/>
          <w:bCs/>
          <w:sz w:val="31"/>
          <w:szCs w:val="31"/>
          <w:rtl/>
        </w:rPr>
        <w:t>و تلاش های به عمل امده و پیرو مذاکرات با سفارت فدراسیون روسیه</w:t>
      </w:r>
    </w:p>
    <w:p w:rsidR="00527C17" w:rsidRPr="00527C17" w:rsidRDefault="00527C17" w:rsidP="00527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تعدادی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بورس در مقاطع تحصیلات تکمیلی (ترجیحا دکتری) برای متقاضیان ایرانی اختصاص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یافته است بر همین اساس و بنا به سیاست های اعطایی بورس دولت های خارجی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علاقمندان می توانند با مراجعه به ادرس اینترنتی</w:t>
      </w:r>
      <w:r w:rsidRPr="00527C17">
        <w:rPr>
          <w:rFonts w:ascii="Times New Roman" w:eastAsia="Times New Roman" w:hAnsi="Times New Roman" w:cs="B Nazanin"/>
          <w:sz w:val="31"/>
          <w:szCs w:val="31"/>
        </w:rPr>
        <w:t>:  </w:t>
      </w:r>
    </w:p>
    <w:p w:rsidR="00527C17" w:rsidRPr="00527C17" w:rsidRDefault="00527C17" w:rsidP="00527C17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6" w:history="1">
        <w:r w:rsidRPr="00527C17">
          <w:rPr>
            <w:rFonts w:ascii="Times New Roman" w:eastAsia="Times New Roman" w:hAnsi="Times New Roman" w:cs="B Nazanin"/>
            <w:b/>
            <w:bCs/>
            <w:color w:val="0000FF"/>
            <w:sz w:val="31"/>
            <w:u w:val="single"/>
          </w:rPr>
          <w:t>https://education-in-russia.com</w:t>
        </w:r>
        <w:r w:rsidRPr="00527C17">
          <w:rPr>
            <w:rFonts w:ascii="Times New Roman" w:eastAsia="Times New Roman" w:hAnsi="Times New Roman" w:cs="B Nazanin"/>
            <w:b/>
            <w:bCs/>
            <w:color w:val="0000FF"/>
            <w:szCs w:val="31"/>
            <w:u w:val="single"/>
            <w:rtl/>
          </w:rPr>
          <w:t>/</w:t>
        </w:r>
      </w:hyperlink>
    </w:p>
    <w:p w:rsidR="00527C17" w:rsidRPr="00527C17" w:rsidRDefault="00527C17" w:rsidP="00527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نسبت به ثبت نام اولیه در رشته ها و دانشگاه های مورد تایید وزارت علوم، تحقیقات و فناوری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(grad.saorg.ir)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و رشته ها و دانشگاه های مورد تایید وزارت بهداشت، درمان و آموزش پزشکی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(edd.behdasht.gov.ir) 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اقدام نمایند</w:t>
      </w:r>
      <w:r w:rsidRPr="00527C17">
        <w:rPr>
          <w:rFonts w:ascii="Times New Roman" w:eastAsia="Times New Roman" w:hAnsi="Times New Roman" w:cs="B Nazanin"/>
          <w:sz w:val="31"/>
          <w:szCs w:val="31"/>
        </w:rPr>
        <w:t>.</w:t>
      </w:r>
    </w:p>
    <w:p w:rsidR="00527C17" w:rsidRPr="00527C17" w:rsidRDefault="00527C17" w:rsidP="00527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شایان‌ذکر است پس</w:t>
      </w:r>
      <w:r w:rsidRPr="00527C17">
        <w:rPr>
          <w:rFonts w:ascii="Times New Roman" w:eastAsia="Times New Roman" w:hAnsi="Times New Roman" w:cs="B Nazanin"/>
          <w:sz w:val="31"/>
          <w:szCs w:val="31"/>
        </w:rPr>
        <w:t>‌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از ثبت‌ نام در سامانه فوق‌الذکر، ضروری‌ است متقاضیان از طریق سامانه اطلاع ‌‌رسانی اداره‌کل بورس و اعزام دانشجویان به آدرس</w:t>
      </w:r>
      <w:r w:rsidRPr="00527C17">
        <w:rPr>
          <w:rFonts w:ascii="Times New Roman" w:eastAsia="Times New Roman" w:hAnsi="Times New Roman" w:cs="B Nazanin"/>
          <w:sz w:val="31"/>
          <w:szCs w:val="31"/>
        </w:rPr>
        <w:t> </w:t>
      </w:r>
      <w:hyperlink r:id="rId7" w:tgtFrame="_blank" w:history="1">
        <w:r w:rsidRPr="00527C17">
          <w:rPr>
            <w:rFonts w:ascii="Times New Roman" w:eastAsia="Times New Roman" w:hAnsi="Times New Roman" w:cs="B Nazanin"/>
            <w:color w:val="0000FF"/>
            <w:sz w:val="31"/>
            <w:u w:val="single"/>
          </w:rPr>
          <w:t>Scholarship.Saorg.ir</w:t>
        </w:r>
      </w:hyperlink>
      <w:r w:rsidRPr="00527C17">
        <w:rPr>
          <w:rFonts w:ascii="Times New Roman" w:eastAsia="Times New Roman" w:hAnsi="Times New Roman" w:cs="B Nazanin"/>
          <w:sz w:val="31"/>
          <w:szCs w:val="31"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نسبت به ثبت‌‌نام در سامانه جامع امور‌دانشجویان</w:t>
      </w:r>
      <w:r w:rsidRPr="00527C17">
        <w:rPr>
          <w:rFonts w:ascii="Times New Roman" w:eastAsia="Times New Roman" w:hAnsi="Times New Roman" w:cs="B Nazanin"/>
          <w:sz w:val="31"/>
          <w:szCs w:val="31"/>
        </w:rPr>
        <w:t> )</w:t>
      </w:r>
      <w:hyperlink r:id="rId8" w:tgtFrame="_blank" w:history="1">
        <w:r w:rsidRPr="00527C17">
          <w:rPr>
            <w:rFonts w:ascii="Times New Roman" w:eastAsia="Times New Roman" w:hAnsi="Times New Roman" w:cs="B Nazanin"/>
            <w:color w:val="0000FF"/>
            <w:szCs w:val="31"/>
            <w:u w:val="single"/>
            <w:rtl/>
          </w:rPr>
          <w:t>سجاد</w:t>
        </w:r>
      </w:hyperlink>
      <w:r w:rsidRPr="00527C17">
        <w:rPr>
          <w:rFonts w:ascii="Times New Roman" w:eastAsia="Times New Roman" w:hAnsi="Times New Roman" w:cs="B Nazanin"/>
          <w:sz w:val="31"/>
          <w:szCs w:val="31"/>
        </w:rPr>
        <w:t> (</w:t>
      </w:r>
      <w:hyperlink r:id="rId9" w:tgtFrame="_blank" w:history="1">
        <w:r w:rsidRPr="00527C17">
          <w:rPr>
            <w:rFonts w:ascii="Times New Roman" w:eastAsia="Times New Roman" w:hAnsi="Times New Roman" w:cs="B Nazanin"/>
            <w:color w:val="0000FF"/>
            <w:sz w:val="31"/>
            <w:u w:val="single"/>
          </w:rPr>
          <w:t>Portal.saorg.ir</w:t>
        </w:r>
      </w:hyperlink>
      <w:r w:rsidRPr="00527C17">
        <w:rPr>
          <w:rFonts w:ascii="Times New Roman" w:eastAsia="Times New Roman" w:hAnsi="Times New Roman" w:cs="B Nazanin"/>
          <w:sz w:val="31"/>
          <w:szCs w:val="31"/>
        </w:rPr>
        <w:t> -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و متقاضیان رشته</w:t>
      </w:r>
      <w:r w:rsidRPr="00527C17">
        <w:rPr>
          <w:rFonts w:ascii="Times New Roman" w:eastAsia="Times New Roman" w:hAnsi="Times New Roman" w:cs="B Nazanin"/>
          <w:sz w:val="31"/>
          <w:szCs w:val="31"/>
        </w:rPr>
        <w:t>‌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های علوم پزشکی، نسبت به تکمیل فرم شماره 1</w:t>
      </w:r>
      <w:r w:rsidRPr="00527C17">
        <w:rPr>
          <w:rFonts w:ascii="Times New Roman" w:eastAsia="Times New Roman" w:hAnsi="Times New Roman" w:cs="B Nazanin"/>
          <w:sz w:val="31"/>
          <w:szCs w:val="31"/>
        </w:rPr>
        <w:t> (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پیوست فرم 1</w:t>
      </w:r>
      <w:r w:rsidRPr="00527C17">
        <w:rPr>
          <w:rFonts w:ascii="Times New Roman" w:eastAsia="Times New Roman" w:hAnsi="Times New Roman" w:cs="B Nazanin"/>
          <w:sz w:val="31"/>
          <w:szCs w:val="31"/>
        </w:rPr>
        <w:t>)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و ارسال به آدرس پسـت‌الکترونیـکی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eda@behdasht.gov.ir  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تا ساعت 24:00 مورخ</w:t>
      </w:r>
      <w:r w:rsidRPr="00527C17">
        <w:rPr>
          <w:rFonts w:ascii="Times New Roman" w:eastAsia="Times New Roman" w:hAnsi="Times New Roman" w:cs="Times New Roman"/>
          <w:sz w:val="31"/>
          <w:szCs w:val="31"/>
          <w:rtl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 xml:space="preserve">2 </w:t>
      </w:r>
      <w:r w:rsidRPr="00527C17">
        <w:rPr>
          <w:rFonts w:ascii="Times New Roman" w:eastAsia="Times New Roman" w:hAnsi="Times New Roman" w:cs="Times New Roman"/>
          <w:sz w:val="31"/>
          <w:szCs w:val="31"/>
          <w:rtl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اسفندماه</w:t>
      </w:r>
      <w:r w:rsidRPr="00527C17">
        <w:rPr>
          <w:rFonts w:ascii="Times New Roman" w:eastAsia="Times New Roman" w:hAnsi="Times New Roman" w:cs="Times New Roman"/>
          <w:sz w:val="31"/>
          <w:szCs w:val="31"/>
          <w:rtl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 xml:space="preserve">1399 </w:t>
      </w:r>
      <w:r w:rsidRPr="00527C17">
        <w:rPr>
          <w:rFonts w:ascii="Times New Roman" w:eastAsia="Times New Roman" w:hAnsi="Times New Roman" w:cs="Times New Roman"/>
          <w:sz w:val="31"/>
          <w:szCs w:val="31"/>
          <w:rtl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برابر با</w:t>
      </w:r>
      <w:r w:rsidRPr="00527C17">
        <w:rPr>
          <w:rFonts w:ascii="Times New Roman" w:eastAsia="Times New Roman" w:hAnsi="Times New Roman" w:cs="Times New Roman"/>
          <w:sz w:val="31"/>
          <w:szCs w:val="31"/>
          <w:rtl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20 فوریه</w:t>
      </w:r>
      <w:r w:rsidRPr="00527C17">
        <w:rPr>
          <w:rFonts w:ascii="Times New Roman" w:eastAsia="Times New Roman" w:hAnsi="Times New Roman" w:cs="Times New Roman"/>
          <w:sz w:val="31"/>
          <w:szCs w:val="31"/>
          <w:rtl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2021</w:t>
      </w:r>
      <w:r w:rsidRPr="00527C17">
        <w:rPr>
          <w:rFonts w:ascii="Times New Roman" w:eastAsia="Times New Roman" w:hAnsi="Times New Roman" w:cs="Times New Roman"/>
          <w:sz w:val="31"/>
          <w:szCs w:val="31"/>
          <w:rtl/>
        </w:rPr>
        <w:t>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 xml:space="preserve"> اقدام نمایند‌</w:t>
      </w:r>
      <w:r w:rsidRPr="00527C17">
        <w:rPr>
          <w:rFonts w:ascii="Times New Roman" w:eastAsia="Times New Roman" w:hAnsi="Times New Roman" w:cs="B Nazanin"/>
          <w:b/>
          <w:bCs/>
          <w:sz w:val="31"/>
        </w:rPr>
        <w:t>.</w:t>
      </w:r>
      <w:r w:rsidRPr="00527C17">
        <w:rPr>
          <w:rFonts w:ascii="Times New Roman" w:eastAsia="Times New Roman" w:hAnsi="Times New Roman" w:cs="B Nazanin"/>
          <w:sz w:val="31"/>
          <w:szCs w:val="31"/>
        </w:rPr>
        <w:t> </w:t>
      </w:r>
    </w:p>
    <w:p w:rsidR="00527C17" w:rsidRPr="00527C17" w:rsidRDefault="00527C17" w:rsidP="00527C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24"/>
          <w:szCs w:val="24"/>
        </w:rPr>
        <w:lastRenderedPageBreak/>
        <w:t> </w:t>
      </w:r>
    </w:p>
    <w:p w:rsidR="00527C17" w:rsidRPr="00527C17" w:rsidRDefault="00527C17" w:rsidP="0052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بدیهی است پس از پایان مهلت مقرر به هیچ گونه درخواستی ترتیب اثر داده نخواهد شد</w:t>
      </w:r>
      <w:r w:rsidRPr="00527C17">
        <w:rPr>
          <w:rFonts w:ascii="Times New Roman" w:eastAsia="Times New Roman" w:hAnsi="Times New Roman" w:cs="B Nazanin"/>
          <w:sz w:val="31"/>
          <w:szCs w:val="31"/>
        </w:rPr>
        <w:t>. </w:t>
      </w:r>
    </w:p>
    <w:p w:rsidR="00527C17" w:rsidRPr="00527C17" w:rsidRDefault="00527C17" w:rsidP="0052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ارائه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مدارک به منزله پذیرش در بورس نیست و نتیجه نهایی به سوابق تحصیلی،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معدل،</w:t>
      </w:r>
      <w:r w:rsidRPr="00527C17">
        <w:rPr>
          <w:rFonts w:ascii="Times New Roman" w:eastAsia="Times New Roman" w:hAnsi="Times New Roman" w:cs="Times New Roman"/>
          <w:sz w:val="31"/>
          <w:szCs w:val="31"/>
          <w:rtl/>
        </w:rPr>
        <w:t>  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نظر وزارت علوم روسیه، ارزیابی مصاحبه دانشگاه پذیرنده و تکمیل ثبت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درخواست بورس در سایت ذکر شده بستگی دارد</w:t>
      </w:r>
      <w:r w:rsidRPr="00527C17">
        <w:rPr>
          <w:rFonts w:ascii="Times New Roman" w:eastAsia="Times New Roman" w:hAnsi="Times New Roman" w:cs="B Nazanin"/>
          <w:sz w:val="31"/>
          <w:szCs w:val="31"/>
        </w:rPr>
        <w:t>.</w:t>
      </w:r>
    </w:p>
    <w:p w:rsidR="00527C17" w:rsidRPr="00527C17" w:rsidRDefault="00527C17" w:rsidP="0052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تطابق رشته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تحصیلی حاضر با رشته مورد درخواست مقطع بعدی طبق آیین نامه های وزارت علوم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ایران الزامی می باشد و به سایر درخواست ها ترتیب اثر داده نخواهد شد</w:t>
      </w:r>
      <w:r w:rsidRPr="00527C17">
        <w:rPr>
          <w:rFonts w:ascii="Times New Roman" w:eastAsia="Times New Roman" w:hAnsi="Times New Roman" w:cs="B Nazanin"/>
          <w:sz w:val="31"/>
          <w:szCs w:val="31"/>
        </w:rPr>
        <w:t>.</w:t>
      </w:r>
    </w:p>
    <w:p w:rsidR="00527C17" w:rsidRPr="00527C17" w:rsidRDefault="00527C17" w:rsidP="0052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طبق سیاست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های کلی وزارت علوم، تحقیقات و فناوری وزارت بهداشت، درمان و آموزش پزشکی و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همچنین اصلاح ماده 35 معافیت تحصیلی مجلس شورای اسلامی مورخ 11/06/1396 در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خصوص متقاضیان دیپلمه برای ادامه تحصیل در دانشگاه ها را صرفا محدود به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دانشگاه های داخل کشور نموده است لذا بورس دولت های خارجی شامل دوره های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کارشناسی و عمومی رشته های پزشکی نمی باشد</w:t>
      </w:r>
      <w:r w:rsidRPr="00527C17">
        <w:rPr>
          <w:rFonts w:ascii="Times New Roman" w:eastAsia="Times New Roman" w:hAnsi="Times New Roman" w:cs="B Nazanin"/>
          <w:sz w:val="31"/>
          <w:szCs w:val="31"/>
        </w:rPr>
        <w:t>.</w:t>
      </w:r>
    </w:p>
    <w:p w:rsidR="00527C17" w:rsidRPr="00527C17" w:rsidRDefault="00527C17" w:rsidP="0052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در سال جدید تحصیلی امکان درخواست مرخصی برای ثبت نام حتی برای یک یا دو ترم وجود نخواهد داشت</w:t>
      </w:r>
      <w:r w:rsidRPr="00527C17">
        <w:rPr>
          <w:rFonts w:ascii="Times New Roman" w:eastAsia="Times New Roman" w:hAnsi="Times New Roman" w:cs="B Nazanin"/>
          <w:sz w:val="31"/>
          <w:szCs w:val="31"/>
        </w:rPr>
        <w:t>.</w:t>
      </w:r>
    </w:p>
    <w:p w:rsidR="00527C17" w:rsidRPr="00527C17" w:rsidRDefault="00527C17" w:rsidP="00527C17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کمیته بررسی اولیه متشکل از نهاد ها ذیربط، متقاضیان واجد شرایط اولیه را جهت تصمیم گیری نهایی به شورای مرکزی بورس معرفی می نماید</w:t>
      </w:r>
      <w:r w:rsidRPr="00527C17">
        <w:rPr>
          <w:rFonts w:ascii="Times New Roman" w:eastAsia="Times New Roman" w:hAnsi="Times New Roman" w:cs="B Nazanin"/>
          <w:sz w:val="31"/>
          <w:szCs w:val="31"/>
        </w:rPr>
        <w:t>.</w:t>
      </w:r>
    </w:p>
    <w:p w:rsidR="00527C17" w:rsidRPr="00527C17" w:rsidRDefault="00527C17" w:rsidP="00527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در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پایان تاکید می گردد که متاسفانه به علت کثرت تعداد داوطلبان و حجم بسیار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زیاد سایر امور رایزنی علمی، امکان و فرصت ارائه مشاوره و پاسخگویی به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سوالات و ایمیل عزیزان را نخواهیم داشت. اصولا یکی از شاخص های شایستگی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 xml:space="preserve">داوطلبان، توانایی بهره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softHyphen/>
        <w:t>برداری و درک صحیح اطلاعات و شیوه نامه های مکتوب</w:t>
      </w:r>
      <w:r w:rsidRPr="00527C17">
        <w:rPr>
          <w:rFonts w:ascii="Times New Roman" w:eastAsia="Times New Roman" w:hAnsi="Times New Roman" w:cs="B Nazanin"/>
          <w:sz w:val="31"/>
          <w:szCs w:val="31"/>
        </w:rPr>
        <w:t xml:space="preserve"> </w:t>
      </w:r>
      <w:r w:rsidRPr="00527C17">
        <w:rPr>
          <w:rFonts w:ascii="Times New Roman" w:eastAsia="Times New Roman" w:hAnsi="Times New Roman" w:cs="B Nazanin"/>
          <w:sz w:val="31"/>
          <w:szCs w:val="31"/>
          <w:rtl/>
        </w:rPr>
        <w:t>است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485F6E" w:rsidRPr="00527C17" w:rsidRDefault="00485F6E" w:rsidP="00527C17">
      <w:pPr>
        <w:rPr>
          <w:rFonts w:cs="B Nazanin" w:hint="cs"/>
        </w:rPr>
      </w:pPr>
    </w:p>
    <w:sectPr w:rsidR="00485F6E" w:rsidRPr="00527C17" w:rsidSect="009D28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4565"/>
    <w:multiLevelType w:val="multilevel"/>
    <w:tmpl w:val="011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20"/>
  <w:characterSpacingControl w:val="doNotCompress"/>
  <w:compat/>
  <w:rsids>
    <w:rsidRoot w:val="00527C17"/>
    <w:rsid w:val="00485F6E"/>
    <w:rsid w:val="00527C17"/>
    <w:rsid w:val="009D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C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C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7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aorg.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ship.saorg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-in-russi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saorg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1823</Characters>
  <Application>Microsoft Office Word</Application>
  <DocSecurity>0</DocSecurity>
  <Lines>36</Lines>
  <Paragraphs>12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2021-02-07T06:54:00Z</dcterms:created>
  <dcterms:modified xsi:type="dcterms:W3CDTF">2021-02-07T06:57:00Z</dcterms:modified>
</cp:coreProperties>
</file>